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4D" w:rsidRPr="005847FD" w:rsidRDefault="00247F4D" w:rsidP="00247F4D">
      <w:pPr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3F794AB7" wp14:editId="2B34319D">
            <wp:extent cx="628153" cy="461176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3" cy="46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4D" w:rsidRPr="005847FD" w:rsidRDefault="00247F4D" w:rsidP="00247F4D">
      <w:pPr>
        <w:jc w:val="center"/>
        <w:rPr>
          <w:rFonts w:ascii="Arial" w:hAnsi="Arial" w:cs="Arial"/>
          <w:b/>
          <w:sz w:val="20"/>
          <w:szCs w:val="20"/>
        </w:rPr>
      </w:pPr>
      <w:r w:rsidRPr="005847FD">
        <w:rPr>
          <w:rFonts w:ascii="Arial" w:hAnsi="Arial" w:cs="Arial"/>
          <w:b/>
          <w:sz w:val="20"/>
          <w:szCs w:val="20"/>
        </w:rPr>
        <w:t>PROCEDIMIENTO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DB1384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PROCEDIMIENTO </w:t>
      </w:r>
      <w:r>
        <w:rPr>
          <w:rFonts w:ascii="Arial" w:hAnsi="Arial" w:cs="Arial"/>
          <w:b/>
          <w:sz w:val="20"/>
          <w:szCs w:val="20"/>
          <w:u w:val="single"/>
          <w:lang w:val="es-ES_tradnl"/>
        </w:rPr>
        <w:t>PARA LA REMUNERACIÓN DEMANDADOS POR EL SECTOR EMPRESARIAL: (CONTRATOS DE SERVICIOS CIENTÍFICO TÉCNICOS)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Los pagos de remuneración a los especialistas que trabajan en Proyectos Demandados por el Sector Empresarial y de Servicios se efectuarán los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>días 1ro y 15 de cada mes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DE053F">
        <w:rPr>
          <w:rFonts w:ascii="Arial" w:hAnsi="Arial" w:cs="Arial"/>
          <w:b/>
          <w:sz w:val="20"/>
          <w:szCs w:val="20"/>
          <w:lang w:val="es-ES_tradnl"/>
        </w:rPr>
        <w:t>El día 1ro de cada mes</w:t>
      </w:r>
      <w:r>
        <w:rPr>
          <w:rFonts w:ascii="Arial" w:hAnsi="Arial" w:cs="Arial"/>
          <w:sz w:val="20"/>
          <w:szCs w:val="20"/>
          <w:lang w:val="es-ES_tradnl"/>
        </w:rPr>
        <w:t xml:space="preserve"> se remuneraran los especialistas que participen en Proyectos cuyo pago de factura se haya realizado entre el día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11 y el </w:t>
      </w:r>
      <w:proofErr w:type="gramStart"/>
      <w:r w:rsidRPr="00DE053F">
        <w:rPr>
          <w:rFonts w:ascii="Arial" w:hAnsi="Arial" w:cs="Arial"/>
          <w:b/>
          <w:sz w:val="20"/>
          <w:szCs w:val="20"/>
          <w:lang w:val="es-ES_tradnl"/>
        </w:rPr>
        <w:t>día  25</w:t>
      </w:r>
      <w:proofErr w:type="gramEnd"/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del mes anterior</w:t>
      </w:r>
      <w:r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E053F">
        <w:rPr>
          <w:rFonts w:ascii="Arial" w:hAnsi="Arial" w:cs="Arial"/>
          <w:b/>
          <w:sz w:val="20"/>
          <w:szCs w:val="20"/>
          <w:lang w:val="es-ES_tradnl"/>
        </w:rPr>
        <w:t>El día 15</w:t>
      </w:r>
      <w:r>
        <w:rPr>
          <w:rFonts w:ascii="Arial" w:hAnsi="Arial" w:cs="Arial"/>
          <w:sz w:val="20"/>
          <w:szCs w:val="20"/>
          <w:lang w:val="es-ES_tradnl"/>
        </w:rPr>
        <w:t xml:space="preserve"> se remunerará</w:t>
      </w:r>
      <w:r w:rsidRPr="00A42063">
        <w:rPr>
          <w:rFonts w:ascii="Arial" w:hAnsi="Arial" w:cs="Arial"/>
          <w:sz w:val="20"/>
          <w:szCs w:val="20"/>
          <w:lang w:val="es-ES_tradnl"/>
        </w:rPr>
        <w:t xml:space="preserve">n los especialistas que participen en Proyectos cuyo pago de factura se haya realizado entre el </w:t>
      </w:r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día 26 del mes anterior y el </w:t>
      </w:r>
      <w:proofErr w:type="gramStart"/>
      <w:r w:rsidRPr="00DE053F">
        <w:rPr>
          <w:rFonts w:ascii="Arial" w:hAnsi="Arial" w:cs="Arial"/>
          <w:b/>
          <w:sz w:val="20"/>
          <w:szCs w:val="20"/>
          <w:lang w:val="es-ES_tradnl"/>
        </w:rPr>
        <w:t>día  10</w:t>
      </w:r>
      <w:proofErr w:type="gramEnd"/>
      <w:r w:rsidRPr="00DE053F">
        <w:rPr>
          <w:rFonts w:ascii="Arial" w:hAnsi="Arial" w:cs="Arial"/>
          <w:b/>
          <w:sz w:val="20"/>
          <w:szCs w:val="20"/>
          <w:lang w:val="es-ES_tradnl"/>
        </w:rPr>
        <w:t xml:space="preserve"> del mes que se efectuará el pago</w:t>
      </w:r>
      <w:r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282829">
        <w:rPr>
          <w:rFonts w:ascii="Arial" w:hAnsi="Arial" w:cs="Arial"/>
          <w:sz w:val="20"/>
          <w:szCs w:val="20"/>
          <w:lang w:val="es-ES_tradnl"/>
        </w:rPr>
        <w:t xml:space="preserve">De existir algún cambio en el % de participación de los especialistas </w:t>
      </w:r>
      <w:r>
        <w:rPr>
          <w:rFonts w:ascii="Arial" w:hAnsi="Arial" w:cs="Arial"/>
          <w:sz w:val="20"/>
          <w:szCs w:val="20"/>
          <w:lang w:val="es-ES_tradnl"/>
        </w:rPr>
        <w:t xml:space="preserve">para el pago de la remuneración </w:t>
      </w:r>
      <w:r w:rsidRPr="00282829">
        <w:rPr>
          <w:rFonts w:ascii="Arial" w:hAnsi="Arial" w:cs="Arial"/>
          <w:sz w:val="20"/>
          <w:szCs w:val="20"/>
          <w:lang w:val="es-ES_tradnl"/>
        </w:rPr>
        <w:t>durante la ejecución del proyecto con relación a la carta inicial entregada por el jefe del proyecto para la firma del contrato avalada por el Decano, debe entregarse una nueva carta con la nueva distribución</w:t>
      </w:r>
      <w:r>
        <w:rPr>
          <w:rFonts w:ascii="Arial" w:hAnsi="Arial" w:cs="Arial"/>
          <w:sz w:val="20"/>
          <w:szCs w:val="20"/>
          <w:lang w:val="es-ES_tradnl"/>
        </w:rPr>
        <w:t>, en el momento de conclusión de la etapa ejecutada y previo a la remuneración</w:t>
      </w:r>
      <w:r w:rsidRPr="00282829">
        <w:rPr>
          <w:rFonts w:ascii="Arial" w:hAnsi="Arial" w:cs="Arial"/>
          <w:sz w:val="20"/>
          <w:szCs w:val="20"/>
          <w:lang w:val="es-ES_tradnl"/>
        </w:rPr>
        <w:t>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6839B9">
        <w:rPr>
          <w:rFonts w:ascii="Arial" w:hAnsi="Arial" w:cs="Arial"/>
          <w:sz w:val="20"/>
          <w:szCs w:val="20"/>
          <w:lang w:val="es-ES_tradnl"/>
        </w:rPr>
        <w:t>Con el fin de facilitar el trabajo de los especialistas</w:t>
      </w:r>
      <w:r>
        <w:rPr>
          <w:rFonts w:ascii="Arial" w:hAnsi="Arial" w:cs="Arial"/>
          <w:sz w:val="20"/>
          <w:szCs w:val="20"/>
          <w:lang w:val="es-ES_tradnl"/>
        </w:rPr>
        <w:t>,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h</w:t>
      </w:r>
      <w:r w:rsidRPr="007849B5">
        <w:rPr>
          <w:rFonts w:ascii="Arial" w:hAnsi="Arial" w:cs="Arial"/>
          <w:b/>
          <w:sz w:val="20"/>
          <w:szCs w:val="20"/>
          <w:lang w:val="es-ES_tradnl"/>
        </w:rPr>
        <w:t>asta el 15% del monto total del Contrato</w:t>
      </w:r>
      <w:r>
        <w:rPr>
          <w:rFonts w:ascii="Arial" w:hAnsi="Arial" w:cs="Arial"/>
          <w:sz w:val="20"/>
          <w:szCs w:val="20"/>
          <w:lang w:val="es-ES_tradnl"/>
        </w:rPr>
        <w:t xml:space="preserve"> podrá ser utilizado para dietas, compra de materiales, compra de recarga de tarjetas para celulares, transporte y participación en eventos y talleres, siempre para los miembros del proyecto una vez que se haya realizado un pago parcial del contrato.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Los especialistas podrán recibir </w:t>
      </w:r>
      <w:r w:rsidRPr="00DB015E">
        <w:rPr>
          <w:rFonts w:ascii="Arial" w:hAnsi="Arial" w:cs="Arial"/>
          <w:b/>
          <w:sz w:val="20"/>
          <w:szCs w:val="20"/>
          <w:lang w:val="es-ES_tradnl"/>
        </w:rPr>
        <w:t>hasta el 5% del valor total del contrato</w:t>
      </w:r>
      <w:r>
        <w:rPr>
          <w:rFonts w:ascii="Arial" w:hAnsi="Arial" w:cs="Arial"/>
          <w:sz w:val="20"/>
          <w:szCs w:val="20"/>
          <w:lang w:val="es-ES_tradnl"/>
        </w:rPr>
        <w:t xml:space="preserve"> una vez concluido el mismo, siempre que el trabajo se haya realizado en tiempo y forma con la calidad requerida, lo cual debe ser debidamente avalado por el </w:t>
      </w:r>
      <w:r w:rsidRPr="00DB015E">
        <w:rPr>
          <w:rFonts w:ascii="Arial" w:hAnsi="Arial" w:cs="Arial"/>
          <w:b/>
          <w:sz w:val="20"/>
          <w:szCs w:val="20"/>
          <w:lang w:val="es-ES_tradnl"/>
        </w:rPr>
        <w:t>CLIENTE</w:t>
      </w:r>
      <w:r>
        <w:rPr>
          <w:rFonts w:ascii="Arial" w:hAnsi="Arial" w:cs="Arial"/>
          <w:b/>
          <w:sz w:val="20"/>
          <w:szCs w:val="20"/>
          <w:lang w:val="es-ES_tradnl"/>
        </w:rPr>
        <w:t>.</w:t>
      </w:r>
    </w:p>
    <w:p w:rsidR="00EE6EF8" w:rsidRDefault="00EE6EF8" w:rsidP="00EE6EF8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B20EF" w:rsidRDefault="00CB20EF" w:rsidP="00F725A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55010D" w:rsidRDefault="0055010D" w:rsidP="00F725A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55010D" w:rsidRDefault="0055010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55010D" w:rsidRPr="00282829" w:rsidRDefault="0055010D" w:rsidP="00F725A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C20299" w:rsidRPr="005847FD" w:rsidRDefault="00C20299" w:rsidP="00F725A6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</w:p>
    <w:sectPr w:rsidR="00C20299" w:rsidRPr="0058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2FD9"/>
    <w:multiLevelType w:val="hybridMultilevel"/>
    <w:tmpl w:val="B420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397B"/>
    <w:multiLevelType w:val="hybridMultilevel"/>
    <w:tmpl w:val="B9301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6CDE"/>
    <w:multiLevelType w:val="hybridMultilevel"/>
    <w:tmpl w:val="7982CFA2"/>
    <w:lvl w:ilvl="0" w:tplc="196C99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C22E9"/>
    <w:multiLevelType w:val="hybridMultilevel"/>
    <w:tmpl w:val="276CBC7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65A"/>
    <w:multiLevelType w:val="hybridMultilevel"/>
    <w:tmpl w:val="17929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65235"/>
    <w:multiLevelType w:val="hybridMultilevel"/>
    <w:tmpl w:val="F25A0D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867A9"/>
    <w:multiLevelType w:val="hybridMultilevel"/>
    <w:tmpl w:val="FBA6A1D8"/>
    <w:lvl w:ilvl="0" w:tplc="21CE487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7" w:hanging="360"/>
      </w:pPr>
    </w:lvl>
    <w:lvl w:ilvl="2" w:tplc="0C0A001B" w:tentative="1">
      <w:start w:val="1"/>
      <w:numFmt w:val="lowerRoman"/>
      <w:lvlText w:val="%3."/>
      <w:lvlJc w:val="right"/>
      <w:pPr>
        <w:ind w:left="2007" w:hanging="180"/>
      </w:pPr>
    </w:lvl>
    <w:lvl w:ilvl="3" w:tplc="0C0A000F" w:tentative="1">
      <w:start w:val="1"/>
      <w:numFmt w:val="decimal"/>
      <w:lvlText w:val="%4."/>
      <w:lvlJc w:val="left"/>
      <w:pPr>
        <w:ind w:left="2727" w:hanging="360"/>
      </w:pPr>
    </w:lvl>
    <w:lvl w:ilvl="4" w:tplc="0C0A0019" w:tentative="1">
      <w:start w:val="1"/>
      <w:numFmt w:val="lowerLetter"/>
      <w:lvlText w:val="%5."/>
      <w:lvlJc w:val="left"/>
      <w:pPr>
        <w:ind w:left="3447" w:hanging="360"/>
      </w:pPr>
    </w:lvl>
    <w:lvl w:ilvl="5" w:tplc="0C0A001B" w:tentative="1">
      <w:start w:val="1"/>
      <w:numFmt w:val="lowerRoman"/>
      <w:lvlText w:val="%6."/>
      <w:lvlJc w:val="right"/>
      <w:pPr>
        <w:ind w:left="4167" w:hanging="180"/>
      </w:pPr>
    </w:lvl>
    <w:lvl w:ilvl="6" w:tplc="0C0A000F" w:tentative="1">
      <w:start w:val="1"/>
      <w:numFmt w:val="decimal"/>
      <w:lvlText w:val="%7."/>
      <w:lvlJc w:val="left"/>
      <w:pPr>
        <w:ind w:left="4887" w:hanging="360"/>
      </w:pPr>
    </w:lvl>
    <w:lvl w:ilvl="7" w:tplc="0C0A0019" w:tentative="1">
      <w:start w:val="1"/>
      <w:numFmt w:val="lowerLetter"/>
      <w:lvlText w:val="%8."/>
      <w:lvlJc w:val="left"/>
      <w:pPr>
        <w:ind w:left="5607" w:hanging="360"/>
      </w:pPr>
    </w:lvl>
    <w:lvl w:ilvl="8" w:tplc="0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70B23F06"/>
    <w:multiLevelType w:val="multilevel"/>
    <w:tmpl w:val="C2CA6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C73EF0"/>
    <w:multiLevelType w:val="hybridMultilevel"/>
    <w:tmpl w:val="06D69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26939"/>
    <w:multiLevelType w:val="multilevel"/>
    <w:tmpl w:val="51A8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59"/>
    <w:rsid w:val="00026C5F"/>
    <w:rsid w:val="00076ED0"/>
    <w:rsid w:val="000F7262"/>
    <w:rsid w:val="000F7623"/>
    <w:rsid w:val="001320DE"/>
    <w:rsid w:val="00180759"/>
    <w:rsid w:val="001B7987"/>
    <w:rsid w:val="00247F4D"/>
    <w:rsid w:val="00282829"/>
    <w:rsid w:val="002B00D0"/>
    <w:rsid w:val="00404185"/>
    <w:rsid w:val="00471D45"/>
    <w:rsid w:val="004D5F62"/>
    <w:rsid w:val="0055010D"/>
    <w:rsid w:val="005847FD"/>
    <w:rsid w:val="0062303C"/>
    <w:rsid w:val="0063769D"/>
    <w:rsid w:val="006839B9"/>
    <w:rsid w:val="007836CB"/>
    <w:rsid w:val="007849B5"/>
    <w:rsid w:val="0082325C"/>
    <w:rsid w:val="008B1F13"/>
    <w:rsid w:val="00A42063"/>
    <w:rsid w:val="00A66F76"/>
    <w:rsid w:val="00B02910"/>
    <w:rsid w:val="00B713DD"/>
    <w:rsid w:val="00BC591D"/>
    <w:rsid w:val="00C20299"/>
    <w:rsid w:val="00CB20EF"/>
    <w:rsid w:val="00CF5847"/>
    <w:rsid w:val="00D213F8"/>
    <w:rsid w:val="00D71F3F"/>
    <w:rsid w:val="00DB015E"/>
    <w:rsid w:val="00DB1384"/>
    <w:rsid w:val="00DE053F"/>
    <w:rsid w:val="00E22887"/>
    <w:rsid w:val="00EB38A1"/>
    <w:rsid w:val="00EE6EF8"/>
    <w:rsid w:val="00F725A6"/>
    <w:rsid w:val="00F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3CA21-D6F9-499A-988A-41E3854E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alucard</cp:lastModifiedBy>
  <cp:revision>8</cp:revision>
  <cp:lastPrinted>2021-12-02T15:39:00Z</cp:lastPrinted>
  <dcterms:created xsi:type="dcterms:W3CDTF">2021-12-02T19:27:00Z</dcterms:created>
  <dcterms:modified xsi:type="dcterms:W3CDTF">2022-04-12T10:55:00Z</dcterms:modified>
</cp:coreProperties>
</file>